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2B1988EF" w:rsidR="00D309CC" w:rsidRDefault="00D309CC" w:rsidP="00D46431">
      <w:pPr>
        <w:pStyle w:val="CH"/>
      </w:pPr>
      <w:bookmarkStart w:id="0" w:name="historyclause"/>
      <w:r>
        <w:t xml:space="preserve">3GPP </w:t>
      </w:r>
      <w:r w:rsidR="00595C50">
        <w:t>RAN4</w:t>
      </w:r>
      <w:r>
        <w:t xml:space="preserve"> Meeting </w:t>
      </w:r>
      <w:r w:rsidR="00595C50">
        <w:t>#11</w:t>
      </w:r>
      <w:r w:rsidR="00AB160D">
        <w:t>2</w:t>
      </w:r>
      <w:r w:rsidR="00160B12">
        <w:t>bis</w:t>
      </w:r>
      <w:r>
        <w:tab/>
      </w:r>
      <w:r w:rsidR="00D46431">
        <w:tab/>
      </w:r>
      <w:r w:rsidR="0068794F" w:rsidRPr="0068794F">
        <w:rPr>
          <w:color w:val="000000"/>
          <w:lang w:val="en-US" w:eastAsia="en-GB"/>
        </w:rPr>
        <w:t>R4-2415321</w:t>
      </w:r>
    </w:p>
    <w:p w14:paraId="50DC9730" w14:textId="3FB12D78" w:rsidR="00D309CC" w:rsidRPr="00FD166F" w:rsidRDefault="00160B12" w:rsidP="00D46431">
      <w:pPr>
        <w:pStyle w:val="CH"/>
        <w:tabs>
          <w:tab w:val="clear" w:pos="7920"/>
        </w:tabs>
        <w:rPr>
          <w:b w:val="0"/>
        </w:rPr>
      </w:pPr>
      <w:r>
        <w:t>Hefei</w:t>
      </w:r>
      <w:r w:rsidR="00595C50">
        <w:t xml:space="preserve">, </w:t>
      </w:r>
      <w:r>
        <w:t>China</w:t>
      </w:r>
      <w:r w:rsidR="00595C50">
        <w:t xml:space="preserve">, </w:t>
      </w:r>
      <w:r w:rsidR="00AB160D">
        <w:rPr>
          <w:rFonts w:eastAsia="SimSun"/>
          <w:szCs w:val="24"/>
          <w:lang w:eastAsia="zh-CN"/>
        </w:rPr>
        <w:t>1</w:t>
      </w:r>
      <w:r>
        <w:rPr>
          <w:rFonts w:eastAsia="SimSun"/>
          <w:szCs w:val="24"/>
          <w:lang w:eastAsia="zh-CN"/>
        </w:rPr>
        <w:t>4</w:t>
      </w:r>
      <w:r w:rsidR="00AB160D" w:rsidRPr="0052514D">
        <w:rPr>
          <w:rFonts w:eastAsia="SimSun"/>
          <w:szCs w:val="24"/>
          <w:vertAlign w:val="superscript"/>
          <w:lang w:eastAsia="zh-CN"/>
        </w:rPr>
        <w:t>th</w:t>
      </w:r>
      <w:r w:rsidR="00AB160D" w:rsidRPr="0052514D">
        <w:rPr>
          <w:rFonts w:eastAsia="SimSun"/>
          <w:szCs w:val="24"/>
          <w:lang w:eastAsia="zh-CN"/>
        </w:rPr>
        <w:t xml:space="preserve"> – </w:t>
      </w:r>
      <w:r>
        <w:rPr>
          <w:rFonts w:eastAsia="SimSun"/>
          <w:szCs w:val="24"/>
          <w:lang w:eastAsia="zh-CN"/>
        </w:rPr>
        <w:t>18</w:t>
      </w:r>
      <w:r>
        <w:rPr>
          <w:rFonts w:eastAsia="SimSun"/>
          <w:szCs w:val="24"/>
          <w:vertAlign w:val="superscript"/>
          <w:lang w:eastAsia="zh-CN"/>
        </w:rPr>
        <w:t>th</w:t>
      </w:r>
      <w:r w:rsidR="00AB160D">
        <w:t xml:space="preserve"> </w:t>
      </w:r>
      <w:proofErr w:type="gramStart"/>
      <w:r>
        <w:rPr>
          <w:rFonts w:eastAsia="SimSun"/>
          <w:szCs w:val="24"/>
          <w:lang w:eastAsia="zh-CN"/>
        </w:rPr>
        <w:t>October</w:t>
      </w:r>
      <w:r w:rsidR="002228D0">
        <w:rPr>
          <w:rFonts w:eastAsia="SimSun"/>
          <w:szCs w:val="24"/>
          <w:lang w:eastAsia="zh-CN"/>
        </w:rPr>
        <w:t>,</w:t>
      </w:r>
      <w:proofErr w:type="gramEnd"/>
      <w:r w:rsidR="002228D0">
        <w:rPr>
          <w:rFonts w:eastAsia="SimSun"/>
          <w:szCs w:val="24"/>
          <w:lang w:eastAsia="zh-CN"/>
        </w:rPr>
        <w:t xml:space="preserve"> </w:t>
      </w:r>
      <w:r w:rsidR="00595C50">
        <w:t>2024</w:t>
      </w:r>
    </w:p>
    <w:p w14:paraId="39A0EE25" w14:textId="77777777" w:rsidR="00D309CC" w:rsidRPr="00AB160D" w:rsidRDefault="00D309CC" w:rsidP="00D309CC">
      <w:pPr>
        <w:tabs>
          <w:tab w:val="left" w:pos="2160"/>
        </w:tabs>
        <w:rPr>
          <w:rFonts w:ascii="Arial" w:hAnsi="Arial" w:cs="Arial"/>
          <w:b/>
          <w:lang w:val="en-US"/>
        </w:rPr>
      </w:pPr>
    </w:p>
    <w:p w14:paraId="6DDCE159" w14:textId="1A676E85" w:rsidR="00D309CC" w:rsidRPr="00595C50" w:rsidRDefault="00D309CC" w:rsidP="00D309CC">
      <w:pPr>
        <w:pStyle w:val="CH"/>
        <w:rPr>
          <w:lang w:val="en-US"/>
        </w:rPr>
      </w:pPr>
      <w:r w:rsidRPr="0008103A">
        <w:t>Agenda item:</w:t>
      </w:r>
      <w:r>
        <w:tab/>
      </w:r>
      <w:r w:rsidR="001C5123">
        <w:rPr>
          <w:lang w:val="en-US"/>
        </w:rPr>
        <w:t>6</w:t>
      </w:r>
      <w:r w:rsidR="00AB160D">
        <w:rPr>
          <w:lang w:val="en-US"/>
        </w:rPr>
        <w:t>.12.2.1</w:t>
      </w:r>
    </w:p>
    <w:p w14:paraId="4DBE005A" w14:textId="3BD9E58D" w:rsidR="00D309CC" w:rsidRPr="0008103A" w:rsidRDefault="00D309CC" w:rsidP="00D309CC">
      <w:pPr>
        <w:pStyle w:val="CH"/>
        <w:rPr>
          <w:b w:val="0"/>
        </w:rPr>
      </w:pPr>
      <w:r>
        <w:t>Source:</w:t>
      </w:r>
      <w:r>
        <w:tab/>
        <w:t>Apple</w:t>
      </w:r>
    </w:p>
    <w:p w14:paraId="0D2061A1" w14:textId="51EE48C7" w:rsidR="00D309CC" w:rsidRPr="00595C50" w:rsidRDefault="00D309CC" w:rsidP="00D309CC">
      <w:pPr>
        <w:pStyle w:val="CH"/>
        <w:rPr>
          <w:lang w:val="en-US"/>
        </w:rPr>
      </w:pPr>
      <w:r w:rsidRPr="0008103A">
        <w:t>Title:</w:t>
      </w:r>
      <w:r w:rsidRPr="0008103A">
        <w:tab/>
      </w:r>
      <w:r w:rsidR="007C38A0" w:rsidRPr="007C38A0">
        <w:rPr>
          <w:lang w:val="en-US"/>
        </w:rPr>
        <w:t>Discussion on XR test method and Configurations</w:t>
      </w:r>
    </w:p>
    <w:p w14:paraId="052B1E0C" w14:textId="5F618DCE" w:rsidR="00104BC6" w:rsidRPr="00595C50" w:rsidRDefault="00104BC6" w:rsidP="00D309CC">
      <w:pPr>
        <w:pStyle w:val="CH"/>
        <w:rPr>
          <w:lang w:val="en-US"/>
        </w:rPr>
      </w:pPr>
      <w:r>
        <w:t>WI/SI:</w:t>
      </w:r>
      <w:r>
        <w:tab/>
      </w:r>
      <w:r w:rsidR="00595C50" w:rsidRPr="00595C50">
        <w:rPr>
          <w:lang w:val="en-US"/>
        </w:rPr>
        <w:t>TRP_TRS_MIMO_OTA_Ph3-Core</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4DEAC5EF" w14:textId="3C0E0B45" w:rsidR="00B845A4" w:rsidRDefault="008E7986" w:rsidP="00AB160D">
      <w:pPr>
        <w:pStyle w:val="Heading1"/>
      </w:pPr>
      <w:r>
        <w:t>1</w:t>
      </w:r>
      <w:r>
        <w:tab/>
      </w:r>
      <w:r w:rsidRPr="004D3578">
        <w:t>Introduction</w:t>
      </w:r>
      <w:r>
        <w:t xml:space="preserve"> </w:t>
      </w:r>
    </w:p>
    <w:p w14:paraId="693AF0B2" w14:textId="43D994E7" w:rsidR="00647F2A" w:rsidRDefault="004655B1" w:rsidP="008E7986">
      <w:r>
        <w:t>During the RAN4 #11</w:t>
      </w:r>
      <w:r w:rsidR="00160B12">
        <w:t>2</w:t>
      </w:r>
      <w:r>
        <w:t xml:space="preserve"> meeting, </w:t>
      </w:r>
      <w:r w:rsidR="00453B88">
        <w:t xml:space="preserve">the following agreements have been achieved in WF [1]. </w:t>
      </w:r>
    </w:p>
    <w:p w14:paraId="02A068DB" w14:textId="7FD0961A" w:rsidR="00D543B7" w:rsidRDefault="00D543B7" w:rsidP="00D543B7">
      <w:pPr>
        <w:jc w:val="center"/>
      </w:pPr>
      <w:r w:rsidRPr="00D543B7">
        <w:rPr>
          <w:noProof/>
        </w:rPr>
        <w:drawing>
          <wp:inline distT="0" distB="0" distL="0" distR="0" wp14:anchorId="001B7243" wp14:editId="4E76EB9A">
            <wp:extent cx="5541986" cy="4499810"/>
            <wp:effectExtent l="12700" t="12700" r="8255" b="8890"/>
            <wp:docPr id="1042450264"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450264" name="Picture 1" descr="A screenshot of a test&#10;&#10;Description automatically generated"/>
                    <pic:cNvPicPr/>
                  </pic:nvPicPr>
                  <pic:blipFill>
                    <a:blip r:embed="rId9"/>
                    <a:stretch>
                      <a:fillRect/>
                    </a:stretch>
                  </pic:blipFill>
                  <pic:spPr>
                    <a:xfrm>
                      <a:off x="0" y="0"/>
                      <a:ext cx="5555061" cy="4510426"/>
                    </a:xfrm>
                    <a:prstGeom prst="rect">
                      <a:avLst/>
                    </a:prstGeom>
                    <a:ln>
                      <a:solidFill>
                        <a:schemeClr val="tx1"/>
                      </a:solidFill>
                    </a:ln>
                  </pic:spPr>
                </pic:pic>
              </a:graphicData>
            </a:graphic>
          </wp:inline>
        </w:drawing>
      </w:r>
    </w:p>
    <w:p w14:paraId="58AE645B" w14:textId="43395327" w:rsidR="00453B88" w:rsidRDefault="00453B88" w:rsidP="001132A1">
      <w:pPr>
        <w:jc w:val="center"/>
      </w:pPr>
    </w:p>
    <w:p w14:paraId="06E92CC7" w14:textId="100539E5" w:rsidR="008E7986" w:rsidRDefault="00B845A4" w:rsidP="008E7986">
      <w:r>
        <w:t xml:space="preserve">This contribution provides our </w:t>
      </w:r>
      <w:r w:rsidR="004655B1">
        <w:t xml:space="preserve">further </w:t>
      </w:r>
      <w:r>
        <w:t>views related to this objective.</w:t>
      </w:r>
    </w:p>
    <w:p w14:paraId="3A67921B" w14:textId="1276B2D4" w:rsidR="008E7986" w:rsidRDefault="008E7986" w:rsidP="008E7986">
      <w:pPr>
        <w:pStyle w:val="Heading1"/>
      </w:pPr>
      <w:r>
        <w:t>2</w:t>
      </w:r>
      <w:r>
        <w:tab/>
      </w:r>
      <w:r w:rsidR="00B845A4">
        <w:t>Discussion</w:t>
      </w:r>
    </w:p>
    <w:p w14:paraId="2FA38D73" w14:textId="2F71738D" w:rsidR="0088605E" w:rsidRDefault="00C778AF" w:rsidP="001F3CDB">
      <w:r>
        <w:t>As discussed during the RAN4 #11</w:t>
      </w:r>
      <w:r w:rsidR="00802845">
        <w:t>2</w:t>
      </w:r>
      <w:r w:rsidR="00AB160D">
        <w:t xml:space="preserve"> </w:t>
      </w:r>
      <w:r>
        <w:t xml:space="preserve">meeting, </w:t>
      </w:r>
      <w:r w:rsidR="00802845">
        <w:t xml:space="preserve">there are many proposals discussing how to reduce test time for XR testing. </w:t>
      </w:r>
      <w:r w:rsidR="00BD1482">
        <w:t xml:space="preserve">This contribution makes the following observations and proposals. </w:t>
      </w:r>
    </w:p>
    <w:p w14:paraId="42C776B2" w14:textId="77777777" w:rsidR="0088605E" w:rsidRDefault="0088605E" w:rsidP="001F3CDB"/>
    <w:p w14:paraId="7921615A" w14:textId="55014552" w:rsidR="0088605E" w:rsidRDefault="0088605E" w:rsidP="00E03D8B">
      <w:pPr>
        <w:pStyle w:val="Heading2"/>
      </w:pPr>
      <w:r>
        <w:lastRenderedPageBreak/>
        <w:t>2.1 TRP test time reduction</w:t>
      </w:r>
    </w:p>
    <w:p w14:paraId="1A7FB3D3" w14:textId="78013FF9" w:rsidR="00BD1482" w:rsidRDefault="00BD1482" w:rsidP="001F3CDB">
      <w:r>
        <w:t xml:space="preserve">According to TS 38.161, </w:t>
      </w:r>
      <w:r w:rsidRPr="00BD1482">
        <w:t>The measurement is performed with a constant sampling step, e.g., 15 degrees or 30 degrees, in both theta (</w:t>
      </w:r>
      <w:r>
        <w:t>θ</w:t>
      </w:r>
      <w:r w:rsidRPr="00BD1482">
        <w:t>) and phi (</w:t>
      </w:r>
      <w:r>
        <w:t>ϕ</w:t>
      </w:r>
      <w:r w:rsidRPr="00BD1482">
        <w:t>) axes for TRP measuremen</w:t>
      </w:r>
      <w:r>
        <w:t xml:space="preserve">t. </w:t>
      </w:r>
    </w:p>
    <w:p w14:paraId="38832B03" w14:textId="48691FB1" w:rsidR="00290D42" w:rsidRDefault="00BD1482" w:rsidP="001F3CDB">
      <w:r w:rsidRPr="00290D42">
        <w:rPr>
          <w:b/>
          <w:bCs/>
        </w:rPr>
        <w:t>Observation 1:</w:t>
      </w:r>
      <w:r>
        <w:t xml:space="preserve"> </w:t>
      </w:r>
      <w:r w:rsidR="00CD3B7B">
        <w:tab/>
      </w:r>
      <w:r w:rsidR="00CD3B7B">
        <w:tab/>
      </w:r>
      <w:r w:rsidR="00290D42">
        <w:t xml:space="preserve">Based on 15 degrees sampling step, there are 266 measurement points. Our observation is </w:t>
      </w:r>
      <w:proofErr w:type="gramStart"/>
      <w:r w:rsidR="00290D42">
        <w:t>test</w:t>
      </w:r>
      <w:proofErr w:type="gramEnd"/>
      <w:r w:rsidR="00290D42">
        <w:t xml:space="preserve"> time for one channel takes around 10-15 minutes in anechoic chamber</w:t>
      </w:r>
      <w:r w:rsidR="00E03D8B">
        <w:t>, and there is diminishing value in reducing this test time any further with a coarse TRP grid.</w:t>
      </w:r>
    </w:p>
    <w:p w14:paraId="55C9CC83" w14:textId="4D2996F5" w:rsidR="0088605E" w:rsidRDefault="00290D42" w:rsidP="001F3CDB">
      <w:r>
        <w:rPr>
          <w:b/>
          <w:bCs/>
        </w:rPr>
        <w:t>Proposal</w:t>
      </w:r>
      <w:r w:rsidRPr="00290D42">
        <w:rPr>
          <w:b/>
          <w:bCs/>
        </w:rPr>
        <w:t xml:space="preserve"> </w:t>
      </w:r>
      <w:r>
        <w:rPr>
          <w:b/>
          <w:bCs/>
        </w:rPr>
        <w:t>1</w:t>
      </w:r>
      <w:r w:rsidRPr="00290D42">
        <w:rPr>
          <w:b/>
          <w:bCs/>
        </w:rPr>
        <w:t>:</w:t>
      </w:r>
      <w:r>
        <w:t xml:space="preserve"> </w:t>
      </w:r>
      <w:r w:rsidR="00CD3B7B">
        <w:tab/>
      </w:r>
      <w:r w:rsidR="00CD3B7B">
        <w:tab/>
      </w:r>
      <w:r w:rsidR="00CD3B7B">
        <w:tab/>
      </w:r>
      <w:r w:rsidR="0083190F">
        <w:t>For</w:t>
      </w:r>
      <w:r w:rsidR="00CD3B7B">
        <w:t xml:space="preserve"> TRP test</w:t>
      </w:r>
      <w:r w:rsidR="0083190F">
        <w:t>ing</w:t>
      </w:r>
      <w:r w:rsidR="00CD3B7B">
        <w:t>, u</w:t>
      </w:r>
      <w:r>
        <w:t>se the same procedure as defined in TS38.161</w:t>
      </w:r>
      <w:r w:rsidR="00E03D8B">
        <w:t>, and RAN4 should no longer discuss coarse grid for TRP.</w:t>
      </w:r>
    </w:p>
    <w:p w14:paraId="36A5B654" w14:textId="414FE34D" w:rsidR="0088605E" w:rsidRDefault="0088605E" w:rsidP="00E03D8B">
      <w:pPr>
        <w:pStyle w:val="Heading2"/>
      </w:pPr>
      <w:r>
        <w:t>2.1 TRS test time reduction</w:t>
      </w:r>
    </w:p>
    <w:p w14:paraId="543EBCDD" w14:textId="35D5E0A6" w:rsidR="0088605E" w:rsidRDefault="00290D42" w:rsidP="001F3CDB">
      <w:r>
        <w:t xml:space="preserve">According to TS 38.161, </w:t>
      </w:r>
      <w:r w:rsidRPr="00BD1482">
        <w:t xml:space="preserve">The measurement is performed with a constant sampling step, e.g., </w:t>
      </w:r>
      <w:r>
        <w:t>30</w:t>
      </w:r>
      <w:r w:rsidRPr="00BD1482">
        <w:t xml:space="preserve"> degrees or </w:t>
      </w:r>
      <w:r>
        <w:t>45</w:t>
      </w:r>
      <w:r w:rsidRPr="00BD1482">
        <w:t xml:space="preserve"> degrees, in both theta (</w:t>
      </w:r>
      <w:r>
        <w:t>θ</w:t>
      </w:r>
      <w:r w:rsidRPr="00BD1482">
        <w:t>) and phi (</w:t>
      </w:r>
      <w:r>
        <w:t>ϕ</w:t>
      </w:r>
      <w:r w:rsidRPr="00BD1482">
        <w:t>) axes for TRP measuremen</w:t>
      </w:r>
      <w:r>
        <w:t>t.</w:t>
      </w:r>
      <w:r w:rsidR="009802EE">
        <w:t xml:space="preserve"> </w:t>
      </w:r>
      <w:r w:rsidR="00003245">
        <w:t>R</w:t>
      </w:r>
      <w:r w:rsidR="00003245" w:rsidRPr="009802EE">
        <w:t>eceiver sensitivity measurements</w:t>
      </w:r>
      <w:r w:rsidR="009802EE" w:rsidRPr="009802EE">
        <w:t xml:space="preserve"> is defined as the minimum downlink signal power received at the UE antenna input required to provide a data throughput rate greater than or equal to 95% of the maximum throughput of the reference measurement channel (RMC)</w:t>
      </w:r>
      <w:r w:rsidR="009802EE">
        <w:t>.</w:t>
      </w:r>
    </w:p>
    <w:p w14:paraId="1DEC3E53" w14:textId="720376D1" w:rsidR="004F45A1" w:rsidRDefault="004F45A1" w:rsidP="004F45A1">
      <w:r w:rsidRPr="00290D42">
        <w:rPr>
          <w:b/>
          <w:bCs/>
        </w:rPr>
        <w:t xml:space="preserve">Observation </w:t>
      </w:r>
      <w:r>
        <w:rPr>
          <w:b/>
          <w:bCs/>
        </w:rPr>
        <w:t>2</w:t>
      </w:r>
      <w:r w:rsidRPr="00290D42">
        <w:rPr>
          <w:b/>
          <w:bCs/>
        </w:rPr>
        <w:t>:</w:t>
      </w:r>
      <w:r>
        <w:t xml:space="preserve"> </w:t>
      </w:r>
      <w:r w:rsidR="00CD3B7B">
        <w:tab/>
      </w:r>
      <w:r w:rsidR="00CD3B7B">
        <w:tab/>
      </w:r>
      <w:r>
        <w:t>Based on 30 degrees sampling step, there are 62 measurement points. Our observation is test time for one channel takes around 60 minutes in anechoic chamber.</w:t>
      </w:r>
    </w:p>
    <w:p w14:paraId="777211E5" w14:textId="4772E44A" w:rsidR="001513DD" w:rsidRDefault="00BE2CDC" w:rsidP="001F3CDB">
      <w:r>
        <w:t xml:space="preserve">This </w:t>
      </w:r>
      <w:r w:rsidR="001513DD">
        <w:t xml:space="preserve">test </w:t>
      </w:r>
      <w:r w:rsidR="00392A81">
        <w:t xml:space="preserve">procedure is to allow the </w:t>
      </w:r>
      <w:r w:rsidR="001513DD">
        <w:t xml:space="preserve">radiated Rx sensitivity three-dimensional scan </w:t>
      </w:r>
      <w:r w:rsidR="00282E82">
        <w:t xml:space="preserve">as defined in TS 38.161 </w:t>
      </w:r>
      <w:r w:rsidR="00392A81">
        <w:t>to be performed at low Tx power levels</w:t>
      </w:r>
      <w:r w:rsidR="00CD3B7B">
        <w:t xml:space="preserve"> at 10 dBm</w:t>
      </w:r>
      <w:r w:rsidR="001513DD">
        <w:t>.</w:t>
      </w:r>
      <w:r w:rsidR="00392A81">
        <w:t xml:space="preserve"> </w:t>
      </w:r>
      <w:r w:rsidR="001513DD">
        <w:t xml:space="preserve">This will </w:t>
      </w:r>
      <w:r w:rsidR="009B4107">
        <w:t>extend</w:t>
      </w:r>
      <w:r w:rsidR="001513DD">
        <w:t xml:space="preserve"> the </w:t>
      </w:r>
      <w:r w:rsidR="0055078F">
        <w:t xml:space="preserve">DUT </w:t>
      </w:r>
      <w:r w:rsidR="001513DD">
        <w:t xml:space="preserve">battery life during testing, </w:t>
      </w:r>
      <w:r w:rsidR="009B4107">
        <w:t xml:space="preserve">enabling </w:t>
      </w:r>
      <w:r w:rsidR="001513DD">
        <w:t xml:space="preserve">more testing </w:t>
      </w:r>
      <w:r w:rsidR="009B4107">
        <w:t xml:space="preserve">to be done </w:t>
      </w:r>
      <w:r w:rsidR="001513DD">
        <w:t xml:space="preserve">without interrupting the DUT and test </w:t>
      </w:r>
      <w:r w:rsidR="0076069B">
        <w:t xml:space="preserve">measurement </w:t>
      </w:r>
      <w:r w:rsidR="001513DD">
        <w:t>setup.</w:t>
      </w:r>
    </w:p>
    <w:p w14:paraId="3A50A90D" w14:textId="77777777" w:rsidR="0083190F" w:rsidRDefault="00282E82" w:rsidP="0083190F">
      <w:r>
        <w:t xml:space="preserve">The </w:t>
      </w:r>
      <w:r w:rsidR="0068570A">
        <w:t>entire</w:t>
      </w:r>
      <w:r w:rsidR="00004571">
        <w:t xml:space="preserve"> </w:t>
      </w:r>
      <w:r>
        <w:t xml:space="preserve">TRS </w:t>
      </w:r>
      <w:r w:rsidR="00003245">
        <w:t xml:space="preserve">test </w:t>
      </w:r>
      <w:r>
        <w:t xml:space="preserve">procedure shall be performed using same low Tx power. </w:t>
      </w:r>
      <w:r w:rsidR="006B2BB6">
        <w:t>Following the</w:t>
      </w:r>
      <w:r w:rsidR="00692738">
        <w:t xml:space="preserve"> </w:t>
      </w:r>
      <w:r w:rsidR="006B2BB6">
        <w:t>completion of the</w:t>
      </w:r>
      <w:r w:rsidR="00003245">
        <w:t xml:space="preserve"> </w:t>
      </w:r>
      <w:r w:rsidR="00DF465B">
        <w:t>TRS test</w:t>
      </w:r>
      <w:r w:rsidR="00003245">
        <w:t>, t</w:t>
      </w:r>
      <w:r>
        <w:t xml:space="preserve">he position and polarization needed to </w:t>
      </w:r>
      <w:r w:rsidR="00003245">
        <w:t xml:space="preserve">be </w:t>
      </w:r>
      <w:r>
        <w:t>identif</w:t>
      </w:r>
      <w:r w:rsidR="00003245">
        <w:t>ied</w:t>
      </w:r>
      <w:r>
        <w:t xml:space="preserve"> for </w:t>
      </w:r>
      <w:r w:rsidR="00003245">
        <w:t xml:space="preserve">the </w:t>
      </w:r>
      <w:r>
        <w:t xml:space="preserve">maximum </w:t>
      </w:r>
      <w:r w:rsidR="00C01ED3">
        <w:t xml:space="preserve">radiated </w:t>
      </w:r>
      <w:r w:rsidR="009F1DB1">
        <w:t>sensitivity</w:t>
      </w:r>
      <w:r w:rsidR="00692738">
        <w:t xml:space="preserve"> measurement</w:t>
      </w:r>
      <w:r w:rsidR="005B39EB">
        <w:t xml:space="preserve"> for one channel</w:t>
      </w:r>
      <w:r w:rsidR="00692738">
        <w:t xml:space="preserve">. Perform the TRS measurement at </w:t>
      </w:r>
      <w:r w:rsidR="009F1DB1">
        <w:t xml:space="preserve">the identified single point </w:t>
      </w:r>
      <w:r w:rsidR="00E91883">
        <w:t>at</w:t>
      </w:r>
      <w:r w:rsidR="009F1DB1">
        <w:t xml:space="preserve"> </w:t>
      </w:r>
      <w:r w:rsidR="00865799">
        <w:t xml:space="preserve">the DUT’s </w:t>
      </w:r>
      <w:r w:rsidR="009F1DB1">
        <w:t xml:space="preserve">maximum </w:t>
      </w:r>
      <w:r w:rsidR="00E91883">
        <w:t>output</w:t>
      </w:r>
      <w:r w:rsidR="009F1DB1">
        <w:t xml:space="preserve"> power,</w:t>
      </w:r>
      <w:r w:rsidR="00692738">
        <w:t xml:space="preserve"> with as few changes to the DUT and test setup as possible. </w:t>
      </w:r>
      <w:r w:rsidR="0083190F">
        <w:t>The delta between these two measurements at peak radiated sensitivity position can be used as an offset to calculate the TRS at maximum transmit power. These steps shall be repeated for each specified channels and bands.</w:t>
      </w:r>
    </w:p>
    <w:p w14:paraId="437217B6" w14:textId="77777777" w:rsidR="0083190F" w:rsidRPr="004B213E" w:rsidRDefault="0083190F" w:rsidP="0083190F">
      <w:pPr>
        <w:jc w:val="center"/>
        <w:rPr>
          <w:lang w:val="en-US"/>
        </w:rPr>
      </w:pPr>
      <w:r w:rsidRPr="00AA287F">
        <w:rPr>
          <w:lang w:val="en-US"/>
        </w:rPr>
        <w:t>T</w:t>
      </w:r>
      <w:r>
        <w:rPr>
          <w:lang w:val="en-US"/>
        </w:rPr>
        <w:t>R</w:t>
      </w:r>
      <w:r w:rsidRPr="00AA287F">
        <w:rPr>
          <w:lang w:val="en-US"/>
        </w:rPr>
        <w:t>S</w:t>
      </w:r>
      <w:r>
        <w:rPr>
          <w:lang w:val="en-US"/>
        </w:rPr>
        <w:t xml:space="preserve"> </w:t>
      </w:r>
      <w:r w:rsidRPr="00AA287F">
        <w:rPr>
          <w:sz w:val="24"/>
          <w:szCs w:val="24"/>
          <w:vertAlign w:val="subscript"/>
          <w:lang w:val="en-US"/>
        </w:rPr>
        <w:t>maximum transmit power</w:t>
      </w:r>
      <w:r w:rsidRPr="00AA287F">
        <w:rPr>
          <w:lang w:val="en-US"/>
        </w:rPr>
        <w:t xml:space="preserve"> = T</w:t>
      </w:r>
      <w:r>
        <w:rPr>
          <w:lang w:val="en-US"/>
        </w:rPr>
        <w:t>R</w:t>
      </w:r>
      <w:r w:rsidRPr="00AA287F">
        <w:rPr>
          <w:lang w:val="en-US"/>
        </w:rPr>
        <w:t xml:space="preserve">S </w:t>
      </w:r>
      <w:r w:rsidRPr="00AA287F">
        <w:rPr>
          <w:sz w:val="24"/>
          <w:szCs w:val="24"/>
          <w:vertAlign w:val="subscript"/>
          <w:lang w:val="en-US"/>
        </w:rPr>
        <w:t xml:space="preserve">Tested with low power </w:t>
      </w:r>
      <w:r>
        <w:rPr>
          <w:lang w:val="en-US"/>
        </w:rPr>
        <w:t>+ E</w:t>
      </w:r>
      <w:r w:rsidRPr="00AA287F">
        <w:rPr>
          <w:lang w:val="en-US"/>
        </w:rPr>
        <w:t>IS</w:t>
      </w:r>
      <w:r>
        <w:rPr>
          <w:lang w:val="en-US"/>
        </w:rPr>
        <w:t xml:space="preserve"> </w:t>
      </w:r>
      <w:r w:rsidRPr="00AA287F">
        <w:rPr>
          <w:sz w:val="24"/>
          <w:szCs w:val="24"/>
          <w:vertAlign w:val="subscript"/>
          <w:lang w:val="en-US"/>
        </w:rPr>
        <w:t xml:space="preserve">maximum Tx power </w:t>
      </w:r>
      <w:r>
        <w:rPr>
          <w:lang w:val="en-US"/>
        </w:rPr>
        <w:t>- E</w:t>
      </w:r>
      <w:r w:rsidRPr="00AA287F">
        <w:rPr>
          <w:lang w:val="en-US"/>
        </w:rPr>
        <w:t>IS</w:t>
      </w:r>
      <w:r>
        <w:rPr>
          <w:lang w:val="en-US"/>
        </w:rPr>
        <w:t xml:space="preserve"> </w:t>
      </w:r>
      <w:r w:rsidRPr="00AA287F">
        <w:rPr>
          <w:sz w:val="24"/>
          <w:szCs w:val="24"/>
          <w:vertAlign w:val="subscript"/>
          <w:lang w:val="en-US"/>
        </w:rPr>
        <w:t>low Tx power</w:t>
      </w:r>
    </w:p>
    <w:p w14:paraId="1F0C15DF" w14:textId="0B047F9B" w:rsidR="00392A81" w:rsidRDefault="0083190F" w:rsidP="0083190F">
      <w:r w:rsidRPr="004B213E">
        <w:rPr>
          <w:lang w:val="en-US"/>
        </w:rPr>
        <w:t xml:space="preserve">The UL output power of LTE </w:t>
      </w:r>
      <w:r>
        <w:rPr>
          <w:lang w:val="en-US"/>
        </w:rPr>
        <w:t xml:space="preserve">and NR </w:t>
      </w:r>
      <w:r w:rsidRPr="004B213E">
        <w:rPr>
          <w:lang w:val="en-US"/>
        </w:rPr>
        <w:t>carrier should be set as a constant power of 10dBm, i.e., with fixed p-MaxEUTRA-r15=10 dBm</w:t>
      </w:r>
      <w:r>
        <w:rPr>
          <w:lang w:val="en-US"/>
        </w:rPr>
        <w:t xml:space="preserve"> </w:t>
      </w:r>
      <w:r w:rsidRPr="004B213E">
        <w:rPr>
          <w:lang w:val="en-US"/>
        </w:rPr>
        <w:t>and p-NR-FR1</w:t>
      </w:r>
      <w:r>
        <w:rPr>
          <w:lang w:val="en-US"/>
        </w:rPr>
        <w:t>=10dBm</w:t>
      </w:r>
      <w:r w:rsidRPr="004B213E">
        <w:rPr>
          <w:lang w:val="en-US"/>
        </w:rPr>
        <w:t>.</w:t>
      </w:r>
    </w:p>
    <w:p w14:paraId="4AC839B2" w14:textId="3F58EF1A" w:rsidR="0055078F" w:rsidRDefault="0055078F" w:rsidP="0055078F">
      <w:pPr>
        <w:pStyle w:val="Proposal"/>
      </w:pPr>
      <w:bookmarkStart w:id="1" w:name="_Toc177680299"/>
      <w:r w:rsidRPr="00290D42">
        <w:rPr>
          <w:bCs/>
        </w:rPr>
        <w:t xml:space="preserve">Observation </w:t>
      </w:r>
      <w:r w:rsidR="00CD3B7B">
        <w:rPr>
          <w:bCs/>
        </w:rPr>
        <w:t>3</w:t>
      </w:r>
      <w:r>
        <w:rPr>
          <w:bCs/>
        </w:rPr>
        <w:t xml:space="preserve">: </w:t>
      </w:r>
      <w:r w:rsidR="00CD3B7B">
        <w:rPr>
          <w:bCs/>
        </w:rPr>
        <w:tab/>
      </w:r>
      <w:r w:rsidR="0083190F" w:rsidRPr="0083190F">
        <w:rPr>
          <w:b w:val="0"/>
        </w:rPr>
        <w:t>Conducting TRS testing at low transmit power allows for more tests to be performed without requiring the DUT to be recharged.</w:t>
      </w:r>
      <w:bookmarkEnd w:id="1"/>
    </w:p>
    <w:p w14:paraId="101D2274" w14:textId="24E2E5EA" w:rsidR="0055078F" w:rsidRDefault="0055078F" w:rsidP="00CD3B7B">
      <w:pPr>
        <w:pStyle w:val="Proposal"/>
        <w:ind w:left="1699" w:hanging="1699"/>
      </w:pPr>
      <w:bookmarkStart w:id="2" w:name="_Toc177680300"/>
      <w:r>
        <w:t xml:space="preserve">Proposal </w:t>
      </w:r>
      <w:r w:rsidR="00CD3B7B">
        <w:t>2</w:t>
      </w:r>
      <w:r>
        <w:t>:</w:t>
      </w:r>
      <w:r w:rsidR="00BD018D">
        <w:t xml:space="preserve">  </w:t>
      </w:r>
      <w:r w:rsidR="00CD3B7B">
        <w:tab/>
      </w:r>
      <w:r w:rsidR="00CD3B7B">
        <w:tab/>
      </w:r>
      <w:bookmarkEnd w:id="2"/>
      <w:r w:rsidR="0083190F" w:rsidRPr="0083190F">
        <w:rPr>
          <w:b w:val="0"/>
          <w:bCs/>
        </w:rPr>
        <w:t>To reduce TRS test time, enable TRS testing at a low transmit power of 10 dBm. This can be achieved by offsetting the TRS from the delta at Peak EIS, using both maximum output power and low transmit power.</w:t>
      </w:r>
    </w:p>
    <w:p w14:paraId="34C99636" w14:textId="77777777" w:rsidR="008E7986" w:rsidRDefault="008E7986" w:rsidP="008E7986">
      <w:pPr>
        <w:pStyle w:val="Heading1"/>
      </w:pPr>
      <w:r>
        <w:t>3</w:t>
      </w:r>
      <w:r>
        <w:tab/>
        <w:t>Conclusions</w:t>
      </w:r>
    </w:p>
    <w:p w14:paraId="6F3027FC" w14:textId="076E9BE1" w:rsidR="00BA300B" w:rsidRDefault="005D6137" w:rsidP="00E72324">
      <w:r>
        <w:t xml:space="preserve">This contribution provides our views on the topic of </w:t>
      </w:r>
      <w:proofErr w:type="spellStart"/>
      <w:r w:rsidR="002E18BB" w:rsidRPr="002E18BB">
        <w:t>headworn</w:t>
      </w:r>
      <w:proofErr w:type="spellEnd"/>
      <w:r w:rsidR="002E18BB" w:rsidRPr="002E18BB">
        <w:t xml:space="preserve"> XR test scenarios and configurations</w:t>
      </w:r>
      <w:r w:rsidR="002E18BB">
        <w:t xml:space="preserve"> </w:t>
      </w:r>
      <w:r>
        <w:t xml:space="preserve">for XR </w:t>
      </w:r>
      <w:proofErr w:type="spellStart"/>
      <w:r>
        <w:t>headworn</w:t>
      </w:r>
      <w:proofErr w:type="spellEnd"/>
      <w:r>
        <w:t xml:space="preserve"> devices. </w:t>
      </w:r>
      <w:r w:rsidR="0066282B">
        <w:t>This contribution makes the following proposals.</w:t>
      </w:r>
    </w:p>
    <w:p w14:paraId="1512B1AF" w14:textId="3B451CF3" w:rsidR="00CD3B7B" w:rsidRDefault="00CD3B7B" w:rsidP="00CD3B7B">
      <w:r>
        <w:rPr>
          <w:b/>
          <w:bCs/>
        </w:rPr>
        <w:t>Proposal</w:t>
      </w:r>
      <w:r w:rsidRPr="00290D42">
        <w:rPr>
          <w:b/>
          <w:bCs/>
        </w:rPr>
        <w:t xml:space="preserve"> </w:t>
      </w:r>
      <w:r>
        <w:rPr>
          <w:b/>
          <w:bCs/>
        </w:rPr>
        <w:t>1</w:t>
      </w:r>
      <w:r w:rsidRPr="00290D42">
        <w:rPr>
          <w:b/>
          <w:bCs/>
        </w:rPr>
        <w:t>:</w:t>
      </w:r>
      <w:r>
        <w:t xml:space="preserve"> </w:t>
      </w:r>
      <w:r>
        <w:tab/>
      </w:r>
      <w:r>
        <w:tab/>
      </w:r>
      <w:r>
        <w:tab/>
      </w:r>
      <w:r w:rsidR="00E03D8B">
        <w:t>For TRP testing, use the same procedure as defined in TS38.161, and RAN4 should no longer discuss coarse grid for TRP.</w:t>
      </w:r>
    </w:p>
    <w:p w14:paraId="05CC6F0A" w14:textId="1ACCB111" w:rsidR="005E69AE" w:rsidRDefault="00CD3B7B" w:rsidP="00CD3B7B">
      <w:pPr>
        <w:pStyle w:val="Proposal"/>
        <w:ind w:left="1699" w:hanging="1699"/>
      </w:pPr>
      <w:r>
        <w:t xml:space="preserve">Proposal 2:  </w:t>
      </w:r>
      <w:r>
        <w:tab/>
      </w:r>
      <w:r>
        <w:tab/>
      </w:r>
      <w:r w:rsidR="0083190F">
        <w:tab/>
      </w:r>
      <w:r w:rsidR="0083190F" w:rsidRPr="0083190F">
        <w:rPr>
          <w:b w:val="0"/>
          <w:bCs/>
        </w:rPr>
        <w:t>To reduce TRS test time, enable TRS testing at a low transmit power of 10 dBm. This can be achieved by offsetting the TRS from the delta at Peak EIS, using both maximum output power and low transmit power.</w:t>
      </w:r>
    </w:p>
    <w:p w14:paraId="5D2DDC34" w14:textId="77777777" w:rsidR="005E69AE" w:rsidRDefault="005E69AE" w:rsidP="005E69AE">
      <w:pPr>
        <w:pStyle w:val="Heading1"/>
      </w:pPr>
      <w:r>
        <w:lastRenderedPageBreak/>
        <w:t>4</w:t>
      </w:r>
      <w:r>
        <w:tab/>
        <w:t>References</w:t>
      </w:r>
    </w:p>
    <w:p w14:paraId="2C7BC95E" w14:textId="6E35B26A" w:rsidR="00080512" w:rsidRDefault="00453B88" w:rsidP="00CD3B7B">
      <w:pPr>
        <w:pStyle w:val="EX"/>
      </w:pPr>
      <w:r>
        <w:t>R4-24</w:t>
      </w:r>
      <w:r w:rsidR="00D543B7">
        <w:t>13603</w:t>
      </w:r>
      <w:r>
        <w:t xml:space="preserve">, “Way Forward for </w:t>
      </w:r>
      <w:r w:rsidRPr="00453B88">
        <w:t>[11</w:t>
      </w:r>
      <w:r w:rsidR="00D543B7">
        <w:t>2</w:t>
      </w:r>
      <w:r w:rsidRPr="00453B88">
        <w:t>][33</w:t>
      </w:r>
      <w:r w:rsidR="00D543B7">
        <w:t>3</w:t>
      </w:r>
      <w:r w:rsidRPr="00453B88">
        <w:t>] TRP_TRS_MIMO_OTA</w:t>
      </w:r>
      <w:r>
        <w:t>” vivo, 3GPP RAN4 #11</w:t>
      </w:r>
      <w:r w:rsidR="00D543B7">
        <w:t>2</w:t>
      </w:r>
      <w:bookmarkEnd w:id="0"/>
    </w:p>
    <w:sectPr w:rsidR="00080512" w:rsidSect="00FA33F8">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8CB2" w14:textId="77777777" w:rsidR="00BA6D8A" w:rsidRDefault="00BA6D8A">
      <w:r>
        <w:separator/>
      </w:r>
    </w:p>
  </w:endnote>
  <w:endnote w:type="continuationSeparator" w:id="0">
    <w:p w14:paraId="74F8FA78" w14:textId="77777777" w:rsidR="00BA6D8A" w:rsidRDefault="00BA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C589B" w14:textId="77777777" w:rsidR="00BA6D8A" w:rsidRDefault="00BA6D8A">
      <w:r>
        <w:separator/>
      </w:r>
    </w:p>
  </w:footnote>
  <w:footnote w:type="continuationSeparator" w:id="0">
    <w:p w14:paraId="152B99EF" w14:textId="77777777" w:rsidR="00BA6D8A" w:rsidRDefault="00BA6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7"/>
  </w:num>
  <w:num w:numId="5" w16cid:durableId="1192574548">
    <w:abstractNumId w:val="2"/>
  </w:num>
  <w:num w:numId="6" w16cid:durableId="1905604073">
    <w:abstractNumId w:val="2"/>
  </w:num>
  <w:num w:numId="7" w16cid:durableId="2038382258">
    <w:abstractNumId w:val="6"/>
  </w:num>
  <w:num w:numId="8" w16cid:durableId="1769497740">
    <w:abstractNumId w:val="4"/>
  </w:num>
  <w:num w:numId="9" w16cid:durableId="2000189367">
    <w:abstractNumId w:val="5"/>
  </w:num>
  <w:num w:numId="10" w16cid:durableId="11040386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45"/>
    <w:rsid w:val="00004571"/>
    <w:rsid w:val="00013A4B"/>
    <w:rsid w:val="00033397"/>
    <w:rsid w:val="00040095"/>
    <w:rsid w:val="00051834"/>
    <w:rsid w:val="00054A22"/>
    <w:rsid w:val="00062023"/>
    <w:rsid w:val="000655A6"/>
    <w:rsid w:val="00065806"/>
    <w:rsid w:val="0007387D"/>
    <w:rsid w:val="00080512"/>
    <w:rsid w:val="00082B85"/>
    <w:rsid w:val="000A2617"/>
    <w:rsid w:val="000A365D"/>
    <w:rsid w:val="000A68F3"/>
    <w:rsid w:val="000C47C3"/>
    <w:rsid w:val="000D58AB"/>
    <w:rsid w:val="000D5C1C"/>
    <w:rsid w:val="00104BC6"/>
    <w:rsid w:val="001132A1"/>
    <w:rsid w:val="00114E2C"/>
    <w:rsid w:val="00133525"/>
    <w:rsid w:val="001513DD"/>
    <w:rsid w:val="00160B12"/>
    <w:rsid w:val="0018499D"/>
    <w:rsid w:val="0019649E"/>
    <w:rsid w:val="001A4C42"/>
    <w:rsid w:val="001C21C3"/>
    <w:rsid w:val="001C5123"/>
    <w:rsid w:val="001D02C2"/>
    <w:rsid w:val="001F0C1D"/>
    <w:rsid w:val="001F1132"/>
    <w:rsid w:val="001F168B"/>
    <w:rsid w:val="001F3CDB"/>
    <w:rsid w:val="002228D0"/>
    <w:rsid w:val="002347A2"/>
    <w:rsid w:val="00247926"/>
    <w:rsid w:val="002675F0"/>
    <w:rsid w:val="00276EE4"/>
    <w:rsid w:val="00281B3D"/>
    <w:rsid w:val="00282E82"/>
    <w:rsid w:val="00290D42"/>
    <w:rsid w:val="002A7A14"/>
    <w:rsid w:val="002B28E7"/>
    <w:rsid w:val="002B6339"/>
    <w:rsid w:val="002E00EE"/>
    <w:rsid w:val="002E18BB"/>
    <w:rsid w:val="003172DC"/>
    <w:rsid w:val="0034052F"/>
    <w:rsid w:val="0035462D"/>
    <w:rsid w:val="00366A52"/>
    <w:rsid w:val="00367593"/>
    <w:rsid w:val="003765B8"/>
    <w:rsid w:val="00392A81"/>
    <w:rsid w:val="003A0483"/>
    <w:rsid w:val="003C13A2"/>
    <w:rsid w:val="003C3971"/>
    <w:rsid w:val="003E67AD"/>
    <w:rsid w:val="003E7753"/>
    <w:rsid w:val="003F358A"/>
    <w:rsid w:val="004168F4"/>
    <w:rsid w:val="00423334"/>
    <w:rsid w:val="004345EC"/>
    <w:rsid w:val="00453B88"/>
    <w:rsid w:val="004655B1"/>
    <w:rsid w:val="004826A9"/>
    <w:rsid w:val="004C1601"/>
    <w:rsid w:val="004D3578"/>
    <w:rsid w:val="004E213A"/>
    <w:rsid w:val="004F0988"/>
    <w:rsid w:val="004F3340"/>
    <w:rsid w:val="004F3E3D"/>
    <w:rsid w:val="004F45A1"/>
    <w:rsid w:val="0053388B"/>
    <w:rsid w:val="00535773"/>
    <w:rsid w:val="00543E6C"/>
    <w:rsid w:val="00546CC2"/>
    <w:rsid w:val="0055078F"/>
    <w:rsid w:val="00565087"/>
    <w:rsid w:val="00572E14"/>
    <w:rsid w:val="00595C50"/>
    <w:rsid w:val="005973BE"/>
    <w:rsid w:val="005A5986"/>
    <w:rsid w:val="005B39EB"/>
    <w:rsid w:val="005D2E01"/>
    <w:rsid w:val="005D6137"/>
    <w:rsid w:val="005D7526"/>
    <w:rsid w:val="005E69AE"/>
    <w:rsid w:val="005F339B"/>
    <w:rsid w:val="00602AEA"/>
    <w:rsid w:val="00607E3C"/>
    <w:rsid w:val="00614FDF"/>
    <w:rsid w:val="006246A7"/>
    <w:rsid w:val="0062595A"/>
    <w:rsid w:val="0063543D"/>
    <w:rsid w:val="00645AA3"/>
    <w:rsid w:val="00647114"/>
    <w:rsid w:val="00647F2A"/>
    <w:rsid w:val="00653558"/>
    <w:rsid w:val="0066282B"/>
    <w:rsid w:val="006842FD"/>
    <w:rsid w:val="0068570A"/>
    <w:rsid w:val="0068794F"/>
    <w:rsid w:val="00692738"/>
    <w:rsid w:val="006A1553"/>
    <w:rsid w:val="006A323F"/>
    <w:rsid w:val="006B2BB6"/>
    <w:rsid w:val="006B30D0"/>
    <w:rsid w:val="006C3D95"/>
    <w:rsid w:val="006E5C86"/>
    <w:rsid w:val="00713C44"/>
    <w:rsid w:val="00734A5B"/>
    <w:rsid w:val="0074026F"/>
    <w:rsid w:val="007429F6"/>
    <w:rsid w:val="00744E76"/>
    <w:rsid w:val="00752198"/>
    <w:rsid w:val="00753881"/>
    <w:rsid w:val="0076069B"/>
    <w:rsid w:val="00774DA4"/>
    <w:rsid w:val="00781F0F"/>
    <w:rsid w:val="007B600E"/>
    <w:rsid w:val="007C38A0"/>
    <w:rsid w:val="007E15C1"/>
    <w:rsid w:val="007F0F4A"/>
    <w:rsid w:val="00802845"/>
    <w:rsid w:val="008028A4"/>
    <w:rsid w:val="00820B25"/>
    <w:rsid w:val="00830747"/>
    <w:rsid w:val="0083190F"/>
    <w:rsid w:val="00834578"/>
    <w:rsid w:val="0085220B"/>
    <w:rsid w:val="00865799"/>
    <w:rsid w:val="008768CA"/>
    <w:rsid w:val="0088605E"/>
    <w:rsid w:val="008A3F53"/>
    <w:rsid w:val="008C384C"/>
    <w:rsid w:val="008D6AFB"/>
    <w:rsid w:val="008E7986"/>
    <w:rsid w:val="0090271F"/>
    <w:rsid w:val="00902E23"/>
    <w:rsid w:val="009114D7"/>
    <w:rsid w:val="0091348E"/>
    <w:rsid w:val="00917CCB"/>
    <w:rsid w:val="00942EC2"/>
    <w:rsid w:val="009802EE"/>
    <w:rsid w:val="009902E3"/>
    <w:rsid w:val="009B4107"/>
    <w:rsid w:val="009F1DB1"/>
    <w:rsid w:val="009F37B7"/>
    <w:rsid w:val="009F5E43"/>
    <w:rsid w:val="009F6035"/>
    <w:rsid w:val="00A10F02"/>
    <w:rsid w:val="00A164B4"/>
    <w:rsid w:val="00A25F31"/>
    <w:rsid w:val="00A26956"/>
    <w:rsid w:val="00A34325"/>
    <w:rsid w:val="00A53724"/>
    <w:rsid w:val="00A73129"/>
    <w:rsid w:val="00A82346"/>
    <w:rsid w:val="00A82BD5"/>
    <w:rsid w:val="00A92BA1"/>
    <w:rsid w:val="00AA515F"/>
    <w:rsid w:val="00AB160D"/>
    <w:rsid w:val="00AC6BC6"/>
    <w:rsid w:val="00AD44FD"/>
    <w:rsid w:val="00AE3797"/>
    <w:rsid w:val="00B15449"/>
    <w:rsid w:val="00B44626"/>
    <w:rsid w:val="00B561FF"/>
    <w:rsid w:val="00B845A4"/>
    <w:rsid w:val="00B90493"/>
    <w:rsid w:val="00B93086"/>
    <w:rsid w:val="00BA19ED"/>
    <w:rsid w:val="00BA300B"/>
    <w:rsid w:val="00BA4B8D"/>
    <w:rsid w:val="00BA6D8A"/>
    <w:rsid w:val="00BC0F7D"/>
    <w:rsid w:val="00BD018D"/>
    <w:rsid w:val="00BD1482"/>
    <w:rsid w:val="00BE2CDC"/>
    <w:rsid w:val="00BE3255"/>
    <w:rsid w:val="00BF128E"/>
    <w:rsid w:val="00C01ED3"/>
    <w:rsid w:val="00C1496A"/>
    <w:rsid w:val="00C33079"/>
    <w:rsid w:val="00C45231"/>
    <w:rsid w:val="00C72833"/>
    <w:rsid w:val="00C76972"/>
    <w:rsid w:val="00C778AF"/>
    <w:rsid w:val="00C80F1D"/>
    <w:rsid w:val="00C8150C"/>
    <w:rsid w:val="00C93F40"/>
    <w:rsid w:val="00CA3D0C"/>
    <w:rsid w:val="00CC1D52"/>
    <w:rsid w:val="00CD3B7B"/>
    <w:rsid w:val="00CF10AA"/>
    <w:rsid w:val="00CF20E3"/>
    <w:rsid w:val="00D309CC"/>
    <w:rsid w:val="00D46431"/>
    <w:rsid w:val="00D543B7"/>
    <w:rsid w:val="00D56A52"/>
    <w:rsid w:val="00D57972"/>
    <w:rsid w:val="00D675A9"/>
    <w:rsid w:val="00D738D6"/>
    <w:rsid w:val="00D755EB"/>
    <w:rsid w:val="00D85D2F"/>
    <w:rsid w:val="00D87E00"/>
    <w:rsid w:val="00D9134D"/>
    <w:rsid w:val="00DA7A03"/>
    <w:rsid w:val="00DB1818"/>
    <w:rsid w:val="00DC309B"/>
    <w:rsid w:val="00DC4DA2"/>
    <w:rsid w:val="00DC70AF"/>
    <w:rsid w:val="00DD4C17"/>
    <w:rsid w:val="00DF2B1F"/>
    <w:rsid w:val="00DF465B"/>
    <w:rsid w:val="00DF6189"/>
    <w:rsid w:val="00DF62CD"/>
    <w:rsid w:val="00DF6879"/>
    <w:rsid w:val="00E03D8B"/>
    <w:rsid w:val="00E07BCD"/>
    <w:rsid w:val="00E16509"/>
    <w:rsid w:val="00E36921"/>
    <w:rsid w:val="00E44582"/>
    <w:rsid w:val="00E52814"/>
    <w:rsid w:val="00E5294C"/>
    <w:rsid w:val="00E72324"/>
    <w:rsid w:val="00E72ABE"/>
    <w:rsid w:val="00E77645"/>
    <w:rsid w:val="00E91883"/>
    <w:rsid w:val="00E94259"/>
    <w:rsid w:val="00EC332C"/>
    <w:rsid w:val="00EC363E"/>
    <w:rsid w:val="00EC4A25"/>
    <w:rsid w:val="00EE5AA7"/>
    <w:rsid w:val="00F025A2"/>
    <w:rsid w:val="00F042A3"/>
    <w:rsid w:val="00F04712"/>
    <w:rsid w:val="00F21311"/>
    <w:rsid w:val="00F22EC7"/>
    <w:rsid w:val="00F325C8"/>
    <w:rsid w:val="00F43DCF"/>
    <w:rsid w:val="00F62AEB"/>
    <w:rsid w:val="00F653B8"/>
    <w:rsid w:val="00F70647"/>
    <w:rsid w:val="00F9377D"/>
    <w:rsid w:val="00FA1266"/>
    <w:rsid w:val="00FA33F8"/>
    <w:rsid w:val="00FC1192"/>
    <w:rsid w:val="00FF0D5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3</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19</cp:revision>
  <cp:lastPrinted>2019-02-25T14:05:00Z</cp:lastPrinted>
  <dcterms:created xsi:type="dcterms:W3CDTF">2024-09-20T02:07:00Z</dcterms:created>
  <dcterms:modified xsi:type="dcterms:W3CDTF">2024-10-07T07:11:00Z</dcterms:modified>
  <cp:category/>
</cp:coreProperties>
</file>